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50" w:rsidRDefault="001A4A50" w:rsidP="001A4A50">
      <w:pPr>
        <w:pStyle w:val="1"/>
        <w:rPr>
          <w:rFonts w:eastAsia="Times New Roman"/>
        </w:rPr>
      </w:pPr>
      <w:r>
        <w:rPr>
          <w:rFonts w:eastAsia="Times New Roman"/>
        </w:rPr>
        <w:t>Приказ Следственного комитета Российской Федерации от 30 марта 2016 г. № 25</w:t>
      </w:r>
    </w:p>
    <w:p w:rsidR="001A4A50" w:rsidRDefault="001A4A50" w:rsidP="001A4A50">
      <w:pPr>
        <w:rPr>
          <w:rFonts w:ascii="Times New Roman" w:eastAsia="Times New Roman" w:hAnsi="Times New Roman"/>
          <w:sz w:val="24"/>
          <w:szCs w:val="24"/>
        </w:rPr>
      </w:pPr>
    </w:p>
    <w:p w:rsidR="001A4A50" w:rsidRDefault="001A4A50" w:rsidP="001A4A50">
      <w:pPr>
        <w:pStyle w:val="a3"/>
        <w:jc w:val="center"/>
      </w:pPr>
      <w:r>
        <w:rPr>
          <w:rStyle w:val="a4"/>
        </w:rPr>
        <w:t>Об утверждении Порядка принятия лицами, замещающими в Следственном комитете Российской Федерации должности федеральной государственной службы, почетных и специальных званий (кроме научных),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1A4A50" w:rsidRDefault="001A4A50" w:rsidP="001A4A50">
      <w:pPr>
        <w:pStyle w:val="a3"/>
      </w:pPr>
      <w:r>
        <w:t> </w:t>
      </w:r>
    </w:p>
    <w:p w:rsidR="001A4A50" w:rsidRDefault="001A4A50" w:rsidP="001A4A50">
      <w:pPr>
        <w:pStyle w:val="a3"/>
        <w:jc w:val="both"/>
      </w:pPr>
      <w:r>
        <w:t>Во исполнение пункта 3 Указа Президента Российской Федерации от 10.10.2015 № 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 (Собрание законодательства Российской Федерации, 2015, № 41, ст. 5647), руководствуясь статьями 13 и 17 Федерального закона от 28.12.2010 № 403-ФЗ "О Следственном комитете Российской Федерации" (Собрание законодательства Российской Федерации, 2011, № 1, ст. 15; № 30, ст. 4595; № 46, ст. 6407; № 48, ст. 6730; 2012, № 50, ст. 6954; 2013, № 7, ст. 607; № 19, ст. 2329; № 27, ст. 3477; № 48, ст. 6165; № 52, ст. 6961; 2014, № 6, ст. 558; № 23, ст. 2930; № 52, ст. 7542; № 52, ст. 7550; 2015, № 41, ст. 5639, 2016, № 1, ст. 55) и пунктом 43 Положения о Следственном комитете Российской Федерации, утвержденного Указом Президента Российской Федерации от 14.01.2011 № 38 "Вопросы деятельности Следственного комитета Российской Федерации" (Собрание законодательства Российской Федерации, 2011, № 4, ст. 572; № 19, ст. 2721; № 31, ст. 4714; 2012, № 4, ст. 471; № 12 ст. 1391; № 21, ст. 2632; № 26, ст. 3497; № 28, ст. 3880; № 48, ст. 6662; 2013, № 49, ст. 6399; 2014, № 15, ст.1726; № 21, ст. 2683; № 26, ст. 3528; № 30, ст. 4286; № 36, ст. 4834; 2015, № 10, ст.1510, № 13, ст. 1909; № 21, ст. 3092, 2016, №1, ст. 211), приказываю:</w:t>
      </w:r>
    </w:p>
    <w:p w:rsidR="001A4A50" w:rsidRDefault="001A4A50" w:rsidP="001A4A50">
      <w:pPr>
        <w:pStyle w:val="a3"/>
        <w:jc w:val="both"/>
      </w:pPr>
      <w:r>
        <w:t>1. Утвердить прилагаемый Порядок принятия лицами, замещающими в Следственном комитете Российской Федерации должности федеральной государственной службы, почетных и специальных званий (кроме научных),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1A4A50" w:rsidRDefault="001A4A50" w:rsidP="001A4A50">
      <w:pPr>
        <w:pStyle w:val="a3"/>
        <w:jc w:val="both"/>
      </w:pPr>
      <w:r>
        <w:t>2. Контроль за исполнением настоящего приказа оставляю за собой.</w:t>
      </w:r>
    </w:p>
    <w:p w:rsidR="001A4A50" w:rsidRDefault="001A4A50" w:rsidP="001A4A50">
      <w:pPr>
        <w:pStyle w:val="a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0"/>
        <w:gridCol w:w="3165"/>
      </w:tblGrid>
      <w:tr w:rsidR="001A4A50" w:rsidTr="00961E0C">
        <w:trPr>
          <w:tblCellSpacing w:w="0" w:type="dxa"/>
        </w:trPr>
        <w:tc>
          <w:tcPr>
            <w:tcW w:w="6600" w:type="dxa"/>
            <w:hideMark/>
          </w:tcPr>
          <w:p w:rsidR="001A4A50" w:rsidRDefault="001A4A50" w:rsidP="00961E0C">
            <w:pPr>
              <w:pStyle w:val="a10"/>
            </w:pPr>
            <w:r>
              <w:t>Председатель</w:t>
            </w:r>
            <w:r>
              <w:br/>
              <w:t>Следственного комитета</w:t>
            </w:r>
            <w:r>
              <w:br/>
              <w:t>Российской Федерации</w:t>
            </w:r>
            <w:r>
              <w:br/>
              <w:t>генерал юстиции</w:t>
            </w:r>
            <w:r>
              <w:br/>
              <w:t>Российской Федерации</w:t>
            </w:r>
          </w:p>
        </w:tc>
        <w:tc>
          <w:tcPr>
            <w:tcW w:w="3300" w:type="dxa"/>
            <w:hideMark/>
          </w:tcPr>
          <w:p w:rsidR="001A4A50" w:rsidRDefault="001A4A50" w:rsidP="00961E0C">
            <w:pPr>
              <w:pStyle w:val="a00"/>
              <w:jc w:val="right"/>
            </w:pPr>
            <w:r>
              <w:t>А.И. </w:t>
            </w:r>
            <w:proofErr w:type="spellStart"/>
            <w:r>
              <w:t>Бастрыкин</w:t>
            </w:r>
            <w:proofErr w:type="spellEnd"/>
          </w:p>
        </w:tc>
      </w:tr>
    </w:tbl>
    <w:p w:rsidR="001A4A50" w:rsidRDefault="001A4A50" w:rsidP="001A4A50">
      <w:pPr>
        <w:pStyle w:val="a3"/>
      </w:pPr>
      <w:r>
        <w:lastRenderedPageBreak/>
        <w:t> </w:t>
      </w:r>
    </w:p>
    <w:p w:rsidR="001A4A50" w:rsidRDefault="001A4A50" w:rsidP="001A4A50">
      <w:pPr>
        <w:pStyle w:val="a10"/>
      </w:pPr>
      <w:r>
        <w:t>Зарегистрировано в Минюсте РФ 16 мая 2016 г.</w:t>
      </w:r>
      <w:r>
        <w:br/>
        <w:t>Регистрационный № 42090</w:t>
      </w:r>
    </w:p>
    <w:p w:rsidR="001A4A50" w:rsidRDefault="001A4A50" w:rsidP="001A4A50">
      <w:pPr>
        <w:pStyle w:val="a3"/>
      </w:pPr>
      <w:r>
        <w:t> </w:t>
      </w:r>
    </w:p>
    <w:p w:rsidR="001A4A50" w:rsidRDefault="001A4A50" w:rsidP="001A4A50">
      <w:pPr>
        <w:pStyle w:val="a3"/>
        <w:jc w:val="center"/>
      </w:pPr>
      <w:r>
        <w:rPr>
          <w:rStyle w:val="a4"/>
        </w:rPr>
        <w:t>Порядок</w:t>
      </w:r>
      <w:r>
        <w:br/>
      </w:r>
      <w:r>
        <w:rPr>
          <w:rStyle w:val="a4"/>
        </w:rPr>
        <w:t>принятия лицами, замещающими в Следственном комитете Российской Федерации должности федеральной государственной службы, почетных и специальных званий (кроме научных),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1A4A50" w:rsidRDefault="001A4A50" w:rsidP="001A4A50">
      <w:pPr>
        <w:pStyle w:val="a3"/>
      </w:pPr>
      <w:r>
        <w:t> </w:t>
      </w:r>
    </w:p>
    <w:p w:rsidR="001A4A50" w:rsidRDefault="001A4A50" w:rsidP="001A4A50">
      <w:pPr>
        <w:pStyle w:val="a3"/>
        <w:jc w:val="both"/>
      </w:pPr>
      <w:r>
        <w:t>1. Настоящий Порядок принятия лицами, замещающими в Следственном комитете Российской Федерации должности федеральной государственной службы, почетных и специальных званий (кроме научных),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(далее – Порядок) определяет организацию служебной деятельности должностных лиц Следственного комитета Российской Федерации (далее – Следственный комитет) по обеспечению возможности принятия лицами, замещающими в Следственном комитете должности федеральной государственной службы, в том числе должности федеральной государственной гражданской службы (далее – работники Следственного комитета) почетных и специальных званий (кроме научных), наград и иных знаков отличия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– звания, награды).</w:t>
      </w:r>
    </w:p>
    <w:p w:rsidR="001A4A50" w:rsidRDefault="001A4A50" w:rsidP="001A4A50">
      <w:pPr>
        <w:pStyle w:val="a3"/>
        <w:jc w:val="both"/>
      </w:pPr>
      <w:r>
        <w:t>2. Настоящий Порядок не распространяется на военнослужащих Главного военного следственного управления Следственного комитета и других военных следственных органов Следственного комитета (далее – военные следственные органы) в части, касающейся получения ими наград иностранных государств, международных и иностранных организаций, поскольку порядок получения военнослужащими наград иностранных государств, международных и иностранных организаций осуществляется в порядке, установленном Указом Президента Российской Федерации от 10.10.2015 № 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организаций".</w:t>
      </w:r>
    </w:p>
    <w:p w:rsidR="001A4A50" w:rsidRDefault="001A4A50" w:rsidP="001A4A50">
      <w:pPr>
        <w:pStyle w:val="a3"/>
        <w:jc w:val="both"/>
      </w:pPr>
      <w:r>
        <w:t>3. Работник Следственного комитета при получении звания, награды обязан получить разрешение Председателя Следственного комитета Российской Федерации (далее – Председатель Следственного комитета) в соответствии с настоящим Порядком.</w:t>
      </w:r>
    </w:p>
    <w:p w:rsidR="001A4A50" w:rsidRDefault="001A4A50" w:rsidP="001A4A50">
      <w:pPr>
        <w:pStyle w:val="a3"/>
        <w:jc w:val="both"/>
      </w:pPr>
      <w:r>
        <w:t xml:space="preserve">4. Работник Следственного комитета, получивший звание, награду либо уведомленный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через управление кадров представляет Председателю Следственного комитета ходатайство о разрешении принять звание, награду (далее – </w:t>
      </w:r>
      <w:r>
        <w:lastRenderedPageBreak/>
        <w:t>ходатайство), составленное в свободной письменной форме или согласно рекомендуемому образцу (приложение № 1).</w:t>
      </w:r>
    </w:p>
    <w:p w:rsidR="001A4A50" w:rsidRDefault="001A4A50" w:rsidP="001A4A50">
      <w:pPr>
        <w:pStyle w:val="a3"/>
        <w:jc w:val="both"/>
      </w:pPr>
      <w:r>
        <w:t>5. Работник Следственного комитета, отказавшийся от звания, награды в течение трех рабочих дней через управление кадров представляет Председателю Следственного комитета уведомление об отказе в получении звания, награды (далее – уведомление), составленное в свободной письменной форме или согласно рекомендуемому образцу (приложение № 2).</w:t>
      </w:r>
    </w:p>
    <w:p w:rsidR="001A4A50" w:rsidRDefault="001A4A50" w:rsidP="001A4A50">
      <w:pPr>
        <w:pStyle w:val="a3"/>
        <w:jc w:val="both"/>
      </w:pPr>
      <w:r>
        <w:t>6. Работник Следственного комитета, получивший звание, награду до принятия решения по результатам рассмотрения ходатайства, в течение трех рабочих дней передает оригиналы документов к званию, награду и оригиналы документов к ней на ответственное хранение в управление кадров.</w:t>
      </w:r>
    </w:p>
    <w:p w:rsidR="001A4A50" w:rsidRDefault="001A4A50" w:rsidP="001A4A50">
      <w:pPr>
        <w:pStyle w:val="a3"/>
        <w:jc w:val="both"/>
      </w:pPr>
      <w:r>
        <w:t>7. В том случае, если работник Следственного комитета не имеет возможности лично внести в управление кадров ходатайство или уведомление, а также передать оригиналы документов к званию, награду и оригиналы документов к ней на ответственное хранение, они направляются в управление кадров посредством федеральной фельдъегерской связи с оформлением сопроводительного письма, в котором ходатайство или уведомление, оригиналы документов к званию, награда и оригиналы документов к ней перечисляются в качестве приложения.</w:t>
      </w:r>
    </w:p>
    <w:p w:rsidR="001A4A50" w:rsidRDefault="001A4A50" w:rsidP="001A4A50">
      <w:pPr>
        <w:pStyle w:val="a3"/>
        <w:jc w:val="both"/>
      </w:pPr>
      <w:r>
        <w:t>8. В том случае, если работник Следственного комитета получил звание, награду или отказался от них во время служебной командировки, срок представления ходатайства либо уведомления исчисляется со дня возвращения работника из служебной командировки.</w:t>
      </w:r>
    </w:p>
    <w:p w:rsidR="001A4A50" w:rsidRDefault="001A4A50" w:rsidP="001A4A50">
      <w:pPr>
        <w:pStyle w:val="a3"/>
        <w:jc w:val="both"/>
      </w:pPr>
      <w:r>
        <w:t>9. В том случае, если работник Следственного комитета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установленные сроки, он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1A4A50" w:rsidRDefault="001A4A50" w:rsidP="001A4A50">
      <w:pPr>
        <w:pStyle w:val="a3"/>
        <w:jc w:val="both"/>
      </w:pPr>
      <w:r>
        <w:t>10. Управление кадров в течение двух рабочих дней от момента поступления ходатайства в целях подготовки по нему согласованных предложений на решение Председателя Следственного комитета направляет копии поступившего ходатайства в Главное управление межведомственного взаимодействия и собственной безопасности, а также в управление международно-правового сотрудничества. Поступившие в указанные подразделения Следственного комитета копии ходатайства подлежат рассмотрению ими в срок до трех рабочих дней от момента их поступления. Результаты рассмотрения оформляются соответствующим письмом (заключением, справкой), которое направляется в управление кадров.</w:t>
      </w:r>
    </w:p>
    <w:p w:rsidR="001A4A50" w:rsidRDefault="001A4A50" w:rsidP="001A4A50">
      <w:pPr>
        <w:pStyle w:val="a3"/>
        <w:jc w:val="both"/>
      </w:pPr>
      <w:r>
        <w:t>Руководитель управления кадров в течение десяти рабочих дней с момента поступления ходатайства или уведомления докладывает его Председателю Следственного комитета для принятия решения. При этом ходатайства Председателю Следственного комитета вносятся вместе с соответствующими письмами (заключениями, справками) по ним Главного управления межведомственного взаимодействия и собственной безопасности, а также управления международно-правового сотрудничества.</w:t>
      </w:r>
    </w:p>
    <w:p w:rsidR="001A4A50" w:rsidRDefault="001A4A50" w:rsidP="001A4A50">
      <w:pPr>
        <w:pStyle w:val="a3"/>
        <w:jc w:val="both"/>
      </w:pPr>
      <w:r>
        <w:t xml:space="preserve">11. Обеспечение рассмотрения Председателем Следственного комитета ходатайств, информирование работника Следственного комитета, представившего (направившего) </w:t>
      </w:r>
      <w:r>
        <w:lastRenderedPageBreak/>
        <w:t>ходатайство Председателю Следственного комитета, о решении, принятом Председателем Следственного комитета по результатам рассмотрения ходатайства, а также учет уведомлений, поступивших Председателю Следственного комитета, осуществляются управлением кадров.</w:t>
      </w:r>
    </w:p>
    <w:p w:rsidR="001A4A50" w:rsidRDefault="001A4A50" w:rsidP="001A4A50">
      <w:pPr>
        <w:pStyle w:val="a3"/>
        <w:jc w:val="both"/>
      </w:pPr>
      <w:r>
        <w:t>12. В случае удовлетворения Председателем Следственного комитета ходатайства работника Следственного комитета, управление кадров в течение пяти рабочих дней передает такому работнику Следственного комитета оригиналы документов к званию, награду и оригиналы документов к ней.</w:t>
      </w:r>
    </w:p>
    <w:p w:rsidR="001A4A50" w:rsidRDefault="001A4A50" w:rsidP="001A4A50">
      <w:pPr>
        <w:pStyle w:val="a3"/>
        <w:jc w:val="both"/>
      </w:pPr>
      <w:r>
        <w:t>13. В случае отказа Председателя Следственного комитета в удовлетворении ходатайства работника Следственного комитета, управление кадров в течение десяти рабочих дней сообщает такому работнику Следственного комитета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1A4A50" w:rsidRDefault="001A4A50" w:rsidP="001A4A50">
      <w:pPr>
        <w:pStyle w:val="a3"/>
        <w:jc w:val="both"/>
      </w:pPr>
      <w:r>
        <w:t>14. Учет работников Следственного комитета, удостоенных звания, награды, а также учет работников Следственного комитета, отказавшихся от звания, награды, осуществляется управлением кадров.</w:t>
      </w:r>
    </w:p>
    <w:p w:rsidR="000E769B" w:rsidRDefault="000E769B">
      <w:bookmarkStart w:id="0" w:name="_GoBack"/>
      <w:bookmarkEnd w:id="0"/>
    </w:p>
    <w:sectPr w:rsidR="000E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31"/>
    <w:rsid w:val="000E769B"/>
    <w:rsid w:val="001A4A50"/>
    <w:rsid w:val="00FB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E8A84-70BD-4C7D-B511-0585F25D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50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1A4A50"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A50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4A5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A4A50"/>
    <w:rPr>
      <w:b/>
      <w:bCs/>
    </w:rPr>
  </w:style>
  <w:style w:type="paragraph" w:customStyle="1" w:styleId="a10">
    <w:name w:val="a1"/>
    <w:basedOn w:val="a"/>
    <w:rsid w:val="001A4A5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00">
    <w:name w:val="a0"/>
    <w:basedOn w:val="a"/>
    <w:rsid w:val="001A4A5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1465</Words>
  <Characters>8351</Characters>
  <Application>Microsoft Office Word</Application>
  <DocSecurity>0</DocSecurity>
  <Lines>69</Lines>
  <Paragraphs>19</Paragraphs>
  <ScaleCrop>false</ScaleCrop>
  <Company/>
  <LinksUpToDate>false</LinksUpToDate>
  <CharactersWithSpaces>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2017-02-23T14:37:00Z</dcterms:created>
  <dcterms:modified xsi:type="dcterms:W3CDTF">2017-02-23T14:38:00Z</dcterms:modified>
</cp:coreProperties>
</file>